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- </w:t>
      </w:r>
      <w:r>
        <w:rPr>
          <w:rFonts w:cs="Calibri" w:ascii="Calibri" w:hAnsi="Calibri"/>
          <w:b/>
          <w:bCs/>
          <w:sz w:val="52"/>
          <w:szCs w:val="52"/>
        </w:rPr>
        <w:t xml:space="preserve">recinzioni di orti e frutteti - 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 </w:t>
      </w:r>
      <w:r>
        <w:rPr>
          <w:rFonts w:cs="Calibri" w:ascii="Calibri" w:hAnsi="Calibri"/>
          <w:color w:val="000000"/>
          <w:sz w:val="22"/>
          <w:shd w:fill="auto" w:val="clear"/>
        </w:rPr>
        <w:t xml:space="preserve">       </w:t>
      </w:r>
      <w:r>
        <w:rPr>
          <w:rFonts w:cs="Calibri" w:ascii="Calibri" w:hAnsi="Calibri"/>
          <w:color w:val="000000"/>
          <w:sz w:val="22"/>
          <w:shd w:fill="auto" w:val="clear"/>
        </w:rPr>
        <w:t>è stata pres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a </w:t>
      </w:r>
      <w:r>
        <w:rPr>
          <w:rFonts w:cs="Calibri" w:ascii="Calibri" w:hAnsi="Calibri"/>
          <w:color w:val="000000"/>
          <w:sz w:val="22"/>
          <w:shd w:fill="auto" w:val="clear"/>
        </w:rPr>
        <w:t>visione della informativa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riguardante il</w:t>
      </w:r>
      <w:r>
        <w:rPr>
          <w:rFonts w:eastAsia="NSimSun" w:cs="Calibri" w:ascii="Calibri" w:hAnsi="Calibri"/>
          <w:b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>,</w:t>
      </w:r>
      <w:r>
        <w:rPr>
          <w:rFonts w:eastAsia="NSimSun" w:cs="Calibri" w:ascii="Calibri" w:hAnsi="Calibri"/>
          <w:b/>
          <w:color w:val="000000"/>
          <w:kern w:val="2"/>
          <w:sz w:val="22"/>
          <w:szCs w:val="24"/>
          <w:shd w:fill="auto" w:val="clear"/>
          <w:lang w:val="it-IT" w:eastAsia="zh-CN" w:bidi="hi-IN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>visionabile alla pagina web https://www.parchialpicozie.it/page/view/note-legali-e-privacy/</w:t>
      </w:r>
    </w:p>
    <w:p>
      <w:pPr>
        <w:pStyle w:val="Corpodeltesto2"/>
        <w:widowControl/>
        <w:suppressAutoHyphens w:val="true"/>
        <w:bidi w:val="0"/>
        <w:ind w:left="907" w:right="0" w:hanging="0"/>
        <w:jc w:val="both"/>
        <w:rPr>
          <w:rFonts w:ascii="Calibri" w:hAnsi="Calibri" w:eastAsia="Calibri" w:cs="Calibri"/>
          <w:b/>
          <w:b/>
          <w:bCs/>
          <w:i/>
          <w:i/>
          <w:iCs/>
          <w:color w:val="000000"/>
          <w:kern w:val="2"/>
          <w:sz w:val="22"/>
          <w:szCs w:val="20"/>
          <w:shd w:fill="FFF200" w:val="clear"/>
          <w:lang w:val="it-IT" w:eastAsia="zh-CN" w:bidi="hi-IN"/>
        </w:rPr>
      </w:pPr>
      <w:r>
        <w:rPr>
          <w:rFonts w:eastAsia="Calibri" w:cs="Calibri" w:ascii="Calibri" w:hAnsi="Calibri"/>
          <w:b/>
          <w:bCs/>
          <w:i/>
          <w:iCs/>
          <w:color w:val="000000"/>
          <w:kern w:val="2"/>
          <w:sz w:val="22"/>
          <w:szCs w:val="20"/>
          <w:shd w:fill="FFF200" w:val="clear"/>
          <w:lang w:val="it-IT" w:eastAsia="zh-CN" w:bidi="hi-IN"/>
        </w:rPr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10"/>
        <w:gridCol w:w="1379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8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3"/>
        <w:gridCol w:w="7968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 xml:space="preserve"> -</w:t>
            </w:r>
            <w:r>
              <w:rPr>
                <w:rFonts w:cs="Calibri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Calibri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 xml:space="preserve">Recinzione di orti e frutteti – </w:t>
            </w:r>
            <w:r>
              <w:rPr>
                <w:rFonts w:cs="Calibri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it-IT"/>
              </w:rPr>
              <w:t>NON VALIDO PER ZSC/ZPS IT1110007 “LAGHI DI AVIGLIANA”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it-IT"/>
              </w:rPr>
              <w:t>non sono costituite in tutto o in parte da filo spinato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interessino una superficie fino a 1000 m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vertAlign w:val="superscript"/>
                <w:em w:val="none"/>
              </w:rPr>
              <w:t>2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position w:val="6"/>
                <w:sz w:val="20"/>
                <w:szCs w:val="20"/>
                <w:u w:val="none"/>
                <w:em w:val="none"/>
              </w:rPr>
              <w:t xml:space="preserve"> 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di terreno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</w:tbl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  <w:r>
        <w:br w:type="page"/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0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tru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tru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tru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tru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tru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367</TotalTime>
  <Application>LibreOffice/7.3.0.3$Windows_x86 LibreOffice_project/0f246aa12d0eee4a0f7adcefbf7c878fc2238db3</Application>
  <AppVersion>15.0000</AppVersion>
  <Pages>7</Pages>
  <Words>758</Words>
  <Characters>5842</Characters>
  <CharactersWithSpaces>7053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cp:lastPrinted>2020-01-10T11:04:00Z</cp:lastPrinted>
  <dcterms:modified xsi:type="dcterms:W3CDTF">2024-07-02T11:33:44Z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